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27" w:rsidRDefault="007825AC">
      <w:pPr>
        <w:rPr>
          <w:rFonts w:ascii="Arial" w:hAnsi="Arial" w:cs="Arial"/>
          <w:i/>
        </w:rPr>
      </w:pPr>
      <w:r w:rsidRPr="007825AC">
        <w:rPr>
          <w:rFonts w:ascii="Arial" w:hAnsi="Arial" w:cs="Arial"/>
          <w:i/>
        </w:rPr>
        <w:t>При</w:t>
      </w:r>
      <w:r w:rsidRPr="007825AC">
        <w:rPr>
          <w:rFonts w:ascii="Arial" w:hAnsi="Arial" w:cs="Arial"/>
          <w:i/>
        </w:rPr>
        <w:t>к</w:t>
      </w:r>
      <w:r w:rsidRPr="007825AC">
        <w:rPr>
          <w:rFonts w:ascii="Arial" w:hAnsi="Arial" w:cs="Arial"/>
          <w:i/>
        </w:rPr>
        <w:t>аз Минтруда России от 27.05.2024 N 275н</w:t>
      </w:r>
    </w:p>
    <w:p w:rsidR="007825AC" w:rsidRPr="00483A37" w:rsidRDefault="007825AC" w:rsidP="007825AC">
      <w:pPr>
        <w:pStyle w:val="a4"/>
        <w:jc w:val="both"/>
        <w:rPr>
          <w:rFonts w:ascii="Arial" w:hAnsi="Arial" w:cs="Arial"/>
        </w:rPr>
      </w:pPr>
      <w:r w:rsidRPr="00483A37">
        <w:rPr>
          <w:rFonts w:ascii="Arial" w:hAnsi="Arial" w:cs="Arial"/>
        </w:rPr>
        <w:t>С 7 июля начнут действовать уточненные правила подсчета страхового стажа для</w:t>
      </w:r>
      <w:r>
        <w:rPr>
          <w:rFonts w:ascii="Arial" w:hAnsi="Arial" w:cs="Arial"/>
        </w:rPr>
        <w:t> </w:t>
      </w:r>
      <w:r w:rsidRPr="00483A37">
        <w:rPr>
          <w:rFonts w:ascii="Arial" w:hAnsi="Arial" w:cs="Arial"/>
        </w:rPr>
        <w:t>определения размеров пособий по временной нетрудоспособности, по</w:t>
      </w:r>
      <w:r>
        <w:rPr>
          <w:rFonts w:ascii="Arial" w:hAnsi="Arial" w:cs="Arial"/>
        </w:rPr>
        <w:t> </w:t>
      </w:r>
      <w:r w:rsidRPr="00483A37">
        <w:rPr>
          <w:rFonts w:ascii="Arial" w:hAnsi="Arial" w:cs="Arial"/>
        </w:rPr>
        <w:t xml:space="preserve">беременности и родам. Так, при расчете длительности каждого периода, который включают в стаж, нужно из даты окончания этого периода отнять дату начала и прибавить 1 день. Считать страховой стаж нужно в календарном порядке </w:t>
      </w:r>
      <w:proofErr w:type="gramStart"/>
      <w:r w:rsidRPr="00483A37">
        <w:rPr>
          <w:rFonts w:ascii="Arial" w:hAnsi="Arial" w:cs="Arial"/>
        </w:rPr>
        <w:t>в полных годах</w:t>
      </w:r>
      <w:proofErr w:type="gramEnd"/>
      <w:r w:rsidRPr="00483A37">
        <w:rPr>
          <w:rFonts w:ascii="Arial" w:hAnsi="Arial" w:cs="Arial"/>
        </w:rPr>
        <w:t xml:space="preserve">. Как и прежде, каждые 30 дней надо переводить </w:t>
      </w:r>
      <w:proofErr w:type="gramStart"/>
      <w:r w:rsidRPr="00483A37">
        <w:rPr>
          <w:rFonts w:ascii="Arial" w:hAnsi="Arial" w:cs="Arial"/>
        </w:rPr>
        <w:t>в полные месяцы</w:t>
      </w:r>
      <w:proofErr w:type="gramEnd"/>
      <w:r w:rsidRPr="00483A37">
        <w:rPr>
          <w:rFonts w:ascii="Arial" w:hAnsi="Arial" w:cs="Arial"/>
        </w:rPr>
        <w:t>, а каждые 12 месяцев – в полные годы.</w:t>
      </w:r>
    </w:p>
    <w:p w:rsidR="007825AC" w:rsidRDefault="007825AC"/>
    <w:p w:rsidR="007825AC" w:rsidRDefault="007825AC">
      <w:pPr>
        <w:rPr>
          <w:rFonts w:ascii="Arial" w:hAnsi="Arial" w:cs="Arial"/>
          <w:i/>
        </w:rPr>
      </w:pPr>
      <w:r w:rsidRPr="007825AC">
        <w:rPr>
          <w:rFonts w:ascii="Arial" w:hAnsi="Arial" w:cs="Arial"/>
          <w:i/>
        </w:rPr>
        <w:t>П</w:t>
      </w:r>
      <w:r w:rsidRPr="007825AC">
        <w:rPr>
          <w:rFonts w:ascii="Arial" w:hAnsi="Arial" w:cs="Arial"/>
          <w:i/>
        </w:rPr>
        <w:t>р</w:t>
      </w:r>
      <w:r w:rsidRPr="007825AC">
        <w:rPr>
          <w:rFonts w:ascii="Arial" w:hAnsi="Arial" w:cs="Arial"/>
          <w:i/>
        </w:rPr>
        <w:t>и</w:t>
      </w:r>
      <w:r w:rsidRPr="007825AC">
        <w:rPr>
          <w:rFonts w:ascii="Arial" w:hAnsi="Arial" w:cs="Arial"/>
          <w:i/>
        </w:rPr>
        <w:t>к</w:t>
      </w:r>
      <w:r w:rsidRPr="007825AC">
        <w:rPr>
          <w:rFonts w:ascii="Arial" w:hAnsi="Arial" w:cs="Arial"/>
          <w:i/>
        </w:rPr>
        <w:t>аз СФР от 22.04.2024 N 643</w:t>
      </w:r>
    </w:p>
    <w:p w:rsidR="007825AC" w:rsidRPr="00C069A2" w:rsidRDefault="007825AC" w:rsidP="007825AC">
      <w:pPr>
        <w:pStyle w:val="a4"/>
        <w:jc w:val="both"/>
        <w:rPr>
          <w:rFonts w:ascii="Arial" w:hAnsi="Arial" w:cs="Arial"/>
        </w:rPr>
      </w:pPr>
      <w:r w:rsidRPr="00C069A2">
        <w:rPr>
          <w:rFonts w:ascii="Arial" w:hAnsi="Arial" w:cs="Arial"/>
        </w:rPr>
        <w:t>С 7 июля 2024 г. при оформлении пособий нужно применять обновленные формы документов. В новом приказе СФР, как и сейчас, 8 документов. Только вместо заявления о перерасчете ранее назначенного пособия появилось заявление о замене календарных лет (календарного года) в расчетном периоде. Скорректировали и сами формы.</w:t>
      </w:r>
    </w:p>
    <w:p w:rsidR="007825AC" w:rsidRDefault="007825AC"/>
    <w:sectPr w:rsidR="007825A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25AC"/>
    <w:rsid w:val="00011A8F"/>
    <w:rsid w:val="002A41D3"/>
    <w:rsid w:val="003F2B6D"/>
    <w:rsid w:val="004236C3"/>
    <w:rsid w:val="00586927"/>
    <w:rsid w:val="005C2707"/>
    <w:rsid w:val="00613166"/>
    <w:rsid w:val="007825AC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825AC"/>
    <w:rPr>
      <w:color w:val="0000FF"/>
      <w:u w:val="single"/>
    </w:rPr>
  </w:style>
  <w:style w:type="paragraph" w:styleId="a4">
    <w:name w:val="Normal (Web)"/>
    <w:basedOn w:val="a"/>
    <w:uiPriority w:val="99"/>
    <w:rsid w:val="007825AC"/>
    <w:pPr>
      <w:spacing w:before="125" w:after="125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2024-07-05T04:03:00Z</dcterms:created>
  <dcterms:modified xsi:type="dcterms:W3CDTF">2024-07-05T04:06:00Z</dcterms:modified>
</cp:coreProperties>
</file>